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14541" w14:textId="1D8EC78D" w:rsidR="0057733D" w:rsidRPr="005F1360" w:rsidRDefault="005F1360" w:rsidP="005F1360">
      <w:pPr>
        <w:rPr>
          <w:rFonts w:ascii="Times New Roman" w:eastAsia="黑体" w:hAnsi="Times New Roman" w:cs="Times New Roman"/>
          <w:sz w:val="32"/>
          <w:szCs w:val="32"/>
        </w:rPr>
      </w:pPr>
      <w:r w:rsidRPr="005F1360">
        <w:rPr>
          <w:rFonts w:ascii="Times New Roman" w:eastAsia="黑体" w:hAnsi="Times New Roman" w:cs="Times New Roman"/>
          <w:sz w:val="32"/>
          <w:szCs w:val="32"/>
        </w:rPr>
        <w:t>附件</w:t>
      </w:r>
      <w:r w:rsidR="00F4600F">
        <w:rPr>
          <w:rFonts w:ascii="Times New Roman" w:eastAsia="黑体" w:hAnsi="Times New Roman" w:cs="Times New Roman" w:hint="eastAsia"/>
          <w:sz w:val="32"/>
          <w:szCs w:val="32"/>
        </w:rPr>
        <w:t>：</w:t>
      </w:r>
    </w:p>
    <w:p w14:paraId="540A9CB0" w14:textId="0EB6EEE0" w:rsidR="0057733D" w:rsidRPr="00CC2848" w:rsidRDefault="00000000">
      <w:pPr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CC2848">
        <w:rPr>
          <w:rFonts w:ascii="Times New Roman" w:eastAsia="方正小标宋简体" w:hAnsi="Times New Roman" w:cs="Times New Roman"/>
          <w:sz w:val="44"/>
          <w:szCs w:val="44"/>
        </w:rPr>
        <w:t>招标代理机构登记业务流程</w:t>
      </w:r>
      <w:r w:rsidR="00CC2848" w:rsidRPr="00CC2848">
        <w:rPr>
          <w:rFonts w:ascii="Times New Roman" w:eastAsia="方正小标宋简体" w:hAnsi="Times New Roman" w:cs="Times New Roman"/>
          <w:sz w:val="44"/>
          <w:szCs w:val="44"/>
        </w:rPr>
        <w:t>V0.1</w:t>
      </w:r>
    </w:p>
    <w:p w14:paraId="3629F01E" w14:textId="77777777" w:rsidR="0057733D" w:rsidRPr="005F1360" w:rsidRDefault="0057733D">
      <w:pPr>
        <w:rPr>
          <w:rFonts w:ascii="Times New Roman" w:hAnsi="Times New Roman" w:cs="Times New Roman"/>
        </w:rPr>
      </w:pPr>
    </w:p>
    <w:p w14:paraId="01ED831F" w14:textId="475B9355" w:rsidR="0057733D" w:rsidRPr="005F1360" w:rsidRDefault="00D56B13" w:rsidP="00D56B13">
      <w:pPr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 w:hint="eastAsia"/>
          <w:sz w:val="32"/>
          <w:szCs w:val="32"/>
        </w:rPr>
        <w:t>一、</w:t>
      </w:r>
      <w:r w:rsidRPr="005F1360">
        <w:rPr>
          <w:rFonts w:ascii="Times New Roman" w:eastAsia="黑体" w:hAnsi="Times New Roman" w:cs="Times New Roman"/>
          <w:sz w:val="32"/>
          <w:szCs w:val="32"/>
        </w:rPr>
        <w:t>业务办理流程</w:t>
      </w:r>
    </w:p>
    <w:p w14:paraId="1EAA6C79" w14:textId="77777777" w:rsidR="0057733D" w:rsidRPr="005F1360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F1360">
        <w:rPr>
          <w:rFonts w:ascii="Times New Roman" w:eastAsia="仿宋_GB2312" w:hAnsi="Times New Roman" w:cs="Times New Roman"/>
          <w:sz w:val="32"/>
          <w:szCs w:val="32"/>
        </w:rPr>
        <w:t>登录黑龙江省住房和城乡建设政务服务管理信息系统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-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业务申报（网上办事）平台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-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社会服务事项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-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工程建设项目招标代理机构登记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-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按流程完成信息填报，并正式签章后，完成登记申请。</w:t>
      </w:r>
    </w:p>
    <w:p w14:paraId="0C9FBA6E" w14:textId="110DF789" w:rsidR="0057733D" w:rsidRPr="005F1360" w:rsidRDefault="00D56B13" w:rsidP="00D56B13">
      <w:pPr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 w:hint="eastAsia"/>
          <w:sz w:val="32"/>
          <w:szCs w:val="32"/>
        </w:rPr>
        <w:t>二、</w:t>
      </w:r>
      <w:r w:rsidRPr="005F1360">
        <w:rPr>
          <w:rFonts w:ascii="Times New Roman" w:eastAsia="黑体" w:hAnsi="Times New Roman" w:cs="Times New Roman"/>
          <w:sz w:val="32"/>
          <w:szCs w:val="32"/>
        </w:rPr>
        <w:t>业务办理说明</w:t>
      </w:r>
    </w:p>
    <w:p w14:paraId="66BFD55E" w14:textId="77777777" w:rsidR="0057733D" w:rsidRPr="005F1360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F1360">
        <w:rPr>
          <w:rFonts w:ascii="Times New Roman" w:eastAsia="仿宋_GB2312" w:hAnsi="Times New Roman" w:cs="Times New Roman"/>
          <w:sz w:val="32"/>
          <w:szCs w:val="32"/>
        </w:rPr>
        <w:t>1.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登录黑龙江省住房和城乡建设厅官网，点击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黑龙江省数字住建统一门户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，进入登录页面。</w:t>
      </w:r>
    </w:p>
    <w:p w14:paraId="686954F5" w14:textId="77777777" w:rsidR="0057733D" w:rsidRPr="005F1360" w:rsidRDefault="0057733D">
      <w:pPr>
        <w:rPr>
          <w:rFonts w:ascii="Times New Roman" w:hAnsi="Times New Roman" w:cs="Times New Roman"/>
        </w:rPr>
      </w:pPr>
    </w:p>
    <w:p w14:paraId="2BED24BB" w14:textId="77777777" w:rsidR="0057733D" w:rsidRPr="005F1360" w:rsidRDefault="00000000">
      <w:pPr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drawing>
          <wp:inline distT="0" distB="0" distL="114300" distR="114300" wp14:anchorId="45D6008A" wp14:editId="3DDF82F4">
            <wp:extent cx="5271135" cy="2898140"/>
            <wp:effectExtent l="0" t="0" r="571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6D8B9" w14:textId="77777777" w:rsidR="0057733D" w:rsidRPr="005F1360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F1360">
        <w:rPr>
          <w:rFonts w:ascii="Times New Roman" w:eastAsia="仿宋_GB2312" w:hAnsi="Times New Roman" w:cs="Times New Roman"/>
          <w:sz w:val="32"/>
          <w:szCs w:val="32"/>
        </w:rPr>
        <w:t>2.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在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登录页面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选择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“CA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证书登录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（默认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CA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锁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PIN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码：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12345678)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。</w:t>
      </w:r>
    </w:p>
    <w:p w14:paraId="72D51349" w14:textId="77777777" w:rsidR="0057733D" w:rsidRPr="005F1360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F1360">
        <w:rPr>
          <w:rFonts w:ascii="Times New Roman" w:eastAsia="仿宋_GB2312" w:hAnsi="Times New Roman" w:cs="Times New Roman"/>
          <w:sz w:val="32"/>
          <w:szCs w:val="32"/>
        </w:rPr>
        <w:t>如尚未安装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CA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锁驱动及签章软件，在点击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“CA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证书登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lastRenderedPageBreak/>
        <w:t>录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后，可看到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驱动下载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按钮，点击下载，按提示要求安装。</w:t>
      </w:r>
    </w:p>
    <w:p w14:paraId="24779545" w14:textId="77777777" w:rsidR="0057733D" w:rsidRPr="005F1360" w:rsidRDefault="00000000">
      <w:pPr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drawing>
          <wp:inline distT="0" distB="0" distL="114300" distR="114300" wp14:anchorId="42AF95CB" wp14:editId="65126DB4">
            <wp:extent cx="5269865" cy="5758815"/>
            <wp:effectExtent l="0" t="0" r="6985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75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64937" w14:textId="77777777" w:rsidR="0057733D" w:rsidRPr="005F1360" w:rsidRDefault="00000000">
      <w:pPr>
        <w:jc w:val="center"/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0F076DE2" wp14:editId="2B0F2243">
            <wp:extent cx="4705350" cy="47053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391F4" w14:textId="77777777" w:rsidR="0057733D" w:rsidRPr="005F1360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F1360">
        <w:rPr>
          <w:rFonts w:ascii="Times New Roman" w:eastAsia="仿宋_GB2312" w:hAnsi="Times New Roman" w:cs="Times New Roman"/>
          <w:sz w:val="32"/>
          <w:szCs w:val="32"/>
        </w:rPr>
        <w:t>3.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登录数字住建统一门户后，选择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数字政务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板块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-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黑龙江省住房和城乡建设政务服务管理信息系统。</w:t>
      </w:r>
    </w:p>
    <w:p w14:paraId="391328B7" w14:textId="77777777" w:rsidR="0057733D" w:rsidRPr="005F1360" w:rsidRDefault="00000000">
      <w:pPr>
        <w:jc w:val="center"/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drawing>
          <wp:inline distT="0" distB="0" distL="114300" distR="114300" wp14:anchorId="7EA22FCA" wp14:editId="2F105537">
            <wp:extent cx="5264150" cy="3062605"/>
            <wp:effectExtent l="0" t="0" r="1270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06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DBDB0" w14:textId="77777777" w:rsidR="0057733D" w:rsidRPr="005F1360" w:rsidRDefault="00000000">
      <w:pPr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20A1EA23" wp14:editId="7E9FFB4E">
            <wp:extent cx="5269865" cy="3068320"/>
            <wp:effectExtent l="0" t="0" r="6985" b="177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06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C4187" w14:textId="77777777" w:rsidR="0057733D" w:rsidRPr="005F1360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F1360">
        <w:rPr>
          <w:rFonts w:ascii="Times New Roman" w:eastAsia="仿宋_GB2312" w:hAnsi="Times New Roman" w:cs="Times New Roman"/>
          <w:sz w:val="32"/>
          <w:szCs w:val="32"/>
        </w:rPr>
        <w:t>4.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业务申报前，需先完成企业及人员信息登记，分别持企业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CA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锁、个人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CA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锁登录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企业信息库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、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人员信息库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，完善相关信息并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正式提交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。</w:t>
      </w:r>
    </w:p>
    <w:p w14:paraId="140AC631" w14:textId="77777777" w:rsidR="0057733D" w:rsidRPr="005F1360" w:rsidRDefault="00000000">
      <w:pPr>
        <w:jc w:val="center"/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drawing>
          <wp:inline distT="0" distB="0" distL="114300" distR="114300" wp14:anchorId="5A78E12F" wp14:editId="6A63C008">
            <wp:extent cx="5266055" cy="3029585"/>
            <wp:effectExtent l="0" t="0" r="10795" b="184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1F9B9" w14:textId="77777777" w:rsidR="0057733D" w:rsidRPr="005F1360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F1360">
        <w:rPr>
          <w:rFonts w:ascii="Times New Roman" w:eastAsia="仿宋_GB2312" w:hAnsi="Times New Roman" w:cs="Times New Roman"/>
          <w:sz w:val="32"/>
          <w:szCs w:val="32"/>
        </w:rPr>
        <w:t>5.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基本信息完善后，登录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业务申办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平台，选择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社会服务事项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”-“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工程建设项目招标代理机构登记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。</w:t>
      </w:r>
    </w:p>
    <w:p w14:paraId="55B629B0" w14:textId="77777777" w:rsidR="0057733D" w:rsidRPr="005F1360" w:rsidRDefault="00000000">
      <w:pPr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0FCAEBB2" wp14:editId="76C0B7A5">
            <wp:extent cx="5267325" cy="299085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A2BF7" w14:textId="77777777" w:rsidR="0057733D" w:rsidRPr="005F1360" w:rsidRDefault="00000000">
      <w:pPr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drawing>
          <wp:inline distT="0" distB="0" distL="114300" distR="114300" wp14:anchorId="5A5226AE" wp14:editId="1CA2D73A">
            <wp:extent cx="5248275" cy="51244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7712D" w14:textId="5161D7E9" w:rsidR="0057733D" w:rsidRPr="005F1360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F1360">
        <w:rPr>
          <w:rFonts w:ascii="Times New Roman" w:eastAsia="仿宋_GB2312" w:hAnsi="Times New Roman" w:cs="Times New Roman"/>
          <w:sz w:val="32"/>
          <w:szCs w:val="32"/>
        </w:rPr>
        <w:t>6.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点击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申请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t>，申请流水号，按左侧业务提示，依次完</w:t>
      </w:r>
      <w:r w:rsidRPr="005F1360">
        <w:rPr>
          <w:rFonts w:ascii="Times New Roman" w:eastAsia="仿宋_GB2312" w:hAnsi="Times New Roman" w:cs="Times New Roman"/>
          <w:sz w:val="32"/>
          <w:szCs w:val="32"/>
        </w:rPr>
        <w:lastRenderedPageBreak/>
        <w:t>成各环节内容填报后，正式提交签章，完成登记申请。</w:t>
      </w:r>
      <w:r w:rsidR="006102F3" w:rsidRPr="006102F3">
        <w:rPr>
          <w:rFonts w:ascii="Times New Roman" w:eastAsia="仿宋_GB2312" w:hAnsi="Times New Roman" w:cs="Times New Roman" w:hint="eastAsia"/>
          <w:sz w:val="32"/>
          <w:szCs w:val="32"/>
        </w:rPr>
        <w:t>业务申请表中涉及所有人员，均需完成个人电子签名</w:t>
      </w:r>
      <w:r w:rsidR="006102F3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14:paraId="644D911B" w14:textId="77777777" w:rsidR="0057733D" w:rsidRPr="005F1360" w:rsidRDefault="00000000">
      <w:pPr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drawing>
          <wp:inline distT="0" distB="0" distL="114300" distR="114300" wp14:anchorId="2E2782C5" wp14:editId="3CD089F9">
            <wp:extent cx="5267960" cy="2273300"/>
            <wp:effectExtent l="0" t="0" r="8890" b="12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27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496C6" w14:textId="77777777" w:rsidR="0057733D" w:rsidRPr="005F1360" w:rsidRDefault="00000000">
      <w:pPr>
        <w:rPr>
          <w:rFonts w:ascii="Times New Roman" w:hAnsi="Times New Roman" w:cs="Times New Roman"/>
        </w:rPr>
      </w:pPr>
      <w:r w:rsidRPr="005F1360">
        <w:rPr>
          <w:rFonts w:ascii="Times New Roman" w:hAnsi="Times New Roman" w:cs="Times New Roman"/>
          <w:noProof/>
        </w:rPr>
        <w:drawing>
          <wp:inline distT="0" distB="0" distL="114300" distR="114300" wp14:anchorId="2749D719" wp14:editId="56CD920D">
            <wp:extent cx="5270500" cy="2444115"/>
            <wp:effectExtent l="0" t="0" r="6350" b="133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733D" w:rsidRPr="005F13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D1D5417"/>
    <w:rsid w:val="0057733D"/>
    <w:rsid w:val="005F1360"/>
    <w:rsid w:val="006102F3"/>
    <w:rsid w:val="00B668A8"/>
    <w:rsid w:val="00C73AB4"/>
    <w:rsid w:val="00CC2848"/>
    <w:rsid w:val="00CC60BE"/>
    <w:rsid w:val="00D56B13"/>
    <w:rsid w:val="00E5669F"/>
    <w:rsid w:val="00F4600F"/>
    <w:rsid w:val="66D6776C"/>
    <w:rsid w:val="6D1D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BE396"/>
  <w15:docId w15:val="{83DDFA8E-3E21-40EB-8986-013A247D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8</cp:revision>
  <dcterms:created xsi:type="dcterms:W3CDTF">2026-01-26T01:03:00Z</dcterms:created>
  <dcterms:modified xsi:type="dcterms:W3CDTF">2026-01-26T02:50:00Z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4049028AE0094759BFDE24C66C8DCE49_11</vt:lpwstr>
  </property>
</Properties>
</file>